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D3" w:rsidRPr="001A20D3" w:rsidRDefault="001A20D3" w:rsidP="001A20D3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</w:pPr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t>EL MUNICIPIO DE CHARATA SUSPENDE ACTIVIDADES SOCIALES, DEPORTIVAS O DE CUALQUIER ÍNDOLE EN EL DEPARTAMENTO CHACABUCO</w:t>
      </w:r>
    </w:p>
    <w:p w:rsidR="001A20D3" w:rsidRPr="001A20D3" w:rsidRDefault="001A20D3" w:rsidP="001A20D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</w:pPr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t>El Municipio de Charata a través de la Resolución Nº 221/2020, dispuso "Suspender en el ámbito de la ciudad de Charata y extensivamente a todo el Departamento Chacabuco de la Provincia del Chaco, por el término de quince (15) días a pa</w:t>
      </w:r>
      <w:bookmarkStart w:id="0" w:name="_GoBack"/>
      <w:bookmarkEnd w:id="0"/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t>rtir de la fecha de la presente, toda reunión o acontecimiento eventual cuyo objeto sea deportivo, cultural, artístico, bailable, religioso, etc., como así también cualquier evento familiar, público o privado que implique masiva concurrencia de personas, a efectos de evitar y/o reducir el riesgo de propagación de contagio del Coronavirus (COVID-19).</w:t>
      </w:r>
    </w:p>
    <w:p w:rsidR="001A20D3" w:rsidRPr="001A20D3" w:rsidRDefault="001A20D3" w:rsidP="001A20D3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</w:pPr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t>Además se recomienda y sugiere a la población en general, evitar el desplazamiento de personas en medios de transporte que impliquen la congregación de muchas personas.</w:t>
      </w:r>
    </w:p>
    <w:p w:rsidR="001A20D3" w:rsidRPr="001A20D3" w:rsidRDefault="001A20D3" w:rsidP="001A20D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</w:pPr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t>En los considerandos se menciona que "si bien en nuestra ciudad aún no existen casos declarados ni sospechosos respecto del contagio del Coronavirus, la propagación del mismo ya ha llegado a nuestra provincia, por lo que es deber del gobierno local abocarse en forma inmediata a coordinar acciones de campañas preventivas y de difusión a los efectos de disminuir el riesgo de contagios en la población, cumpliendo con las normas y protocolos preestablecidos en éste contexto".</w:t>
      </w:r>
      <w:r w:rsidRPr="001A20D3">
        <w:rPr>
          <w:rFonts w:ascii="inherit" w:eastAsia="Times New Roman" w:hAnsi="inherit" w:cs="Helvetica"/>
          <w:color w:val="1C1E21"/>
          <w:sz w:val="28"/>
          <w:szCs w:val="28"/>
          <w:lang w:eastAsia="es-AR"/>
        </w:rPr>
        <w:br/>
        <w:t>"El artículo 18 del DNU N° 260/2020 establece que “Podrá disponerse el cierre de museos, centros deportivos, salas de juegos, restaurantes, piscinas y demás lugares de acceso público, suspender espectáculos públicos y todo otro evento masivo…”; asimismo invita a la implementación de medidas recomendadas, a fin de evitar conglomeraciones de personas para mitigar el impacto sanitario de la pandemia, a entidades científicas, sindicales, académicas, religiosas y demás organizaciones de la sociedad civil, conforme a las facultades propias del Poder Ejecutivo Municipal y las recomendaciones del Estado Nacional, se dicta la presente normativa a efectos de determinar la suspensión de aglomeraciones públicas en el Departamento Chacabuco.</w:t>
      </w:r>
    </w:p>
    <w:p w:rsidR="00327E97" w:rsidRDefault="001A20D3" w:rsidP="001A20D3">
      <w:hyperlink r:id="rId4" w:history="1">
        <w:r w:rsidRPr="001A20D3">
          <w:rPr>
            <w:rFonts w:ascii="inherit" w:eastAsia="Times New Roman" w:hAnsi="inherit" w:cs="Helvetica"/>
            <w:color w:val="385898"/>
            <w:sz w:val="28"/>
            <w:szCs w:val="28"/>
            <w:lang w:eastAsia="es-AR"/>
          </w:rPr>
          <w:br/>
        </w:r>
      </w:hyperlink>
    </w:p>
    <w:sectPr w:rsidR="00327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3"/>
    <w:rsid w:val="001A20D3"/>
    <w:rsid w:val="003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79DA-1265-43BC-96FE-D1D5B89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haratamunicipio/photos/a.1438703556377052/2564914610422602/?type=3&amp;eid=ARAateHlZiEmufLOAuIEb-ezD-SJF66jbZp_xkvGU1QFITA047S6OfCxe5dw0OOi5glW3E0rNgr0W1Am&amp;__xts__%5B0%5D=68.ARB3DDhvvPvGbBI9Hbb4YTzMfyVPmj9x9tkArFDGgMlTu2IGWVNilXvtSX03S1umCFxCpB7uHg2xSKREuMMAuiiTdS5VP87Kp2Cs9bd6dyNqkeAvS3SqdtlVHuU-TxcQDEFNxxTl39WhorZZ1j78Rj5Bjsg6N5XYQ_DeOTInRMve9pzQc7cVMERckLpkmBvd5cY2xD-qR9wnLb855JtBP1E3si9_JapToB8BAzhsw5Hj0MKFSd2VQPGcWR1NWMDx2tXJHgnn-L_o5E4NbO3pOyy6O9_z4Wv2A0Y4Zp2btwphrZvVaNyjKxmyIZCgQu9cBzqpsNKy7_OHbcNQIC8ijXEjrfEx&amp;__tn__=EEHH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Córdoba</dc:creator>
  <cp:keywords/>
  <dc:description/>
  <cp:lastModifiedBy>Maximiliano Córdoba</cp:lastModifiedBy>
  <cp:revision>1</cp:revision>
  <dcterms:created xsi:type="dcterms:W3CDTF">2020-03-13T22:39:00Z</dcterms:created>
  <dcterms:modified xsi:type="dcterms:W3CDTF">2020-03-13T22:40:00Z</dcterms:modified>
</cp:coreProperties>
</file>